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A34F61" w:rsidR="00140AB1" w:rsidRDefault="00A7539F">
      <w:pPr>
        <w:pStyle w:val="Title"/>
        <w:jc w:val="center"/>
      </w:pPr>
      <w:r>
        <w:rPr>
          <w:rFonts w:ascii="Calibri" w:hAnsi="Calibri" w:cs="Calibri"/>
        </w:rPr>
        <w:t>PowerShell Core</w:t>
      </w:r>
      <w:r w:rsidR="004879AA">
        <w:rPr>
          <w:rFonts w:ascii="Calibri" w:hAnsi="Calibri" w:cs="Calibri"/>
        </w:rPr>
        <w:t xml:space="preserve"> Install and Logging</w:t>
      </w:r>
    </w:p>
    <w:p w14:paraId="00000002" w14:textId="77777777" w:rsidR="00140AB1" w:rsidRDefault="00140AB1">
      <w:pPr>
        <w:rPr>
          <w:sz w:val="28"/>
          <w:szCs w:val="28"/>
        </w:rPr>
      </w:pPr>
    </w:p>
    <w:p w14:paraId="25D4866A" w14:textId="39DAC617" w:rsidR="00CB569F" w:rsidRDefault="00AB03B3">
      <w:pPr>
        <w:rPr>
          <w:sz w:val="28"/>
          <w:szCs w:val="28"/>
        </w:rPr>
      </w:pPr>
      <w:r>
        <w:rPr>
          <w:sz w:val="28"/>
          <w:szCs w:val="28"/>
        </w:rPr>
        <w:t>PowerShell Core, the cross-platform version of PowerShell,</w:t>
      </w:r>
      <w:r w:rsidR="00A7539F">
        <w:rPr>
          <w:sz w:val="28"/>
          <w:szCs w:val="28"/>
        </w:rPr>
        <w:t xml:space="preserve"> </w:t>
      </w:r>
      <w:r w:rsidR="00207D9D">
        <w:rPr>
          <w:sz w:val="28"/>
          <w:szCs w:val="28"/>
        </w:rPr>
        <w:t xml:space="preserve">is free to install and use. </w:t>
      </w:r>
      <w:r w:rsidR="00CB569F">
        <w:rPr>
          <w:sz w:val="28"/>
          <w:szCs w:val="28"/>
        </w:rPr>
        <w:t xml:space="preserve">Detailed instructions for installing PowerShell Core on Windows, Linux and macOS are found </w:t>
      </w:r>
      <w:hyperlink r:id="rId10" w:history="1">
        <w:r w:rsidR="00CB569F" w:rsidRPr="007760A4">
          <w:rPr>
            <w:rStyle w:val="Hyperlink"/>
            <w:sz w:val="28"/>
            <w:szCs w:val="28"/>
          </w:rPr>
          <w:t>here</w:t>
        </w:r>
      </w:hyperlink>
      <w:r w:rsidR="00CB569F">
        <w:rPr>
          <w:sz w:val="28"/>
          <w:szCs w:val="28"/>
        </w:rPr>
        <w:t>.</w:t>
      </w:r>
      <w:r w:rsidR="007760A4">
        <w:rPr>
          <w:sz w:val="28"/>
          <w:szCs w:val="28"/>
        </w:rPr>
        <w:t xml:space="preserve"> On Windows, we can simply install it with </w:t>
      </w:r>
      <w:r w:rsidR="00333A0B">
        <w:rPr>
          <w:sz w:val="28"/>
          <w:szCs w:val="28"/>
        </w:rPr>
        <w:t>the following command:</w:t>
      </w:r>
    </w:p>
    <w:p w14:paraId="62F63914" w14:textId="77777777" w:rsidR="00333A0B" w:rsidRDefault="00333A0B">
      <w:pPr>
        <w:rPr>
          <w:sz w:val="28"/>
          <w:szCs w:val="28"/>
        </w:rPr>
      </w:pPr>
    </w:p>
    <w:p w14:paraId="51DFB4E3" w14:textId="6F227BAF" w:rsidR="00333A0B" w:rsidRPr="00F141CB" w:rsidRDefault="00052B48">
      <w:pPr>
        <w:rPr>
          <w:rStyle w:val="IntenseEmphasis"/>
          <w:sz w:val="24"/>
          <w:szCs w:val="24"/>
        </w:rPr>
      </w:pPr>
      <w:proofErr w:type="spellStart"/>
      <w:r w:rsidRPr="00F141CB">
        <w:rPr>
          <w:rStyle w:val="IntenseEmphasis"/>
          <w:sz w:val="24"/>
          <w:szCs w:val="24"/>
        </w:rPr>
        <w:t>w</w:t>
      </w:r>
      <w:r w:rsidR="00333A0B" w:rsidRPr="00F141CB">
        <w:rPr>
          <w:rStyle w:val="IntenseEmphasis"/>
          <w:sz w:val="24"/>
          <w:szCs w:val="24"/>
        </w:rPr>
        <w:t>inget</w:t>
      </w:r>
      <w:proofErr w:type="spellEnd"/>
      <w:r w:rsidR="00333A0B" w:rsidRPr="00F141CB">
        <w:rPr>
          <w:rStyle w:val="IntenseEmphasis"/>
          <w:sz w:val="24"/>
          <w:szCs w:val="24"/>
        </w:rPr>
        <w:t xml:space="preserve"> install --id </w:t>
      </w:r>
      <w:proofErr w:type="spellStart"/>
      <w:r w:rsidR="00333A0B" w:rsidRPr="00F141CB">
        <w:rPr>
          <w:rStyle w:val="IntenseEmphasis"/>
          <w:sz w:val="24"/>
          <w:szCs w:val="24"/>
        </w:rPr>
        <w:t>M</w:t>
      </w:r>
      <w:r w:rsidR="000155CA" w:rsidRPr="00F141CB">
        <w:rPr>
          <w:rStyle w:val="IntenseEmphasis"/>
          <w:sz w:val="24"/>
          <w:szCs w:val="24"/>
        </w:rPr>
        <w:t>icrosoft.PowerShell</w:t>
      </w:r>
      <w:proofErr w:type="spellEnd"/>
    </w:p>
    <w:p w14:paraId="5CAE0268" w14:textId="5D167A75" w:rsidR="00052B48" w:rsidRDefault="00457AB1" w:rsidP="00457AB1">
      <w:pPr>
        <w:jc w:val="center"/>
        <w:rPr>
          <w:sz w:val="28"/>
          <w:szCs w:val="28"/>
        </w:rPr>
      </w:pPr>
      <w:r w:rsidRPr="00457AB1">
        <w:rPr>
          <w:sz w:val="28"/>
          <w:szCs w:val="28"/>
        </w:rPr>
        <w:drawing>
          <wp:inline distT="0" distB="0" distL="0" distR="0" wp14:anchorId="4264BC5C" wp14:editId="62433705">
            <wp:extent cx="5943600" cy="2193925"/>
            <wp:effectExtent l="171450" t="171450" r="381000" b="3778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374AD3" w14:textId="3AD81408" w:rsidR="00052B48" w:rsidRDefault="00052B48">
      <w:pPr>
        <w:rPr>
          <w:sz w:val="28"/>
          <w:szCs w:val="28"/>
        </w:rPr>
      </w:pPr>
      <w:r>
        <w:rPr>
          <w:sz w:val="28"/>
          <w:szCs w:val="28"/>
        </w:rPr>
        <w:t xml:space="preserve">Install PowerShell Core on your lab VM and then run it by searching for </w:t>
      </w:r>
      <w:proofErr w:type="spellStart"/>
      <w:r w:rsidRPr="00EE5807">
        <w:rPr>
          <w:b/>
          <w:bCs/>
          <w:sz w:val="28"/>
          <w:szCs w:val="28"/>
        </w:rPr>
        <w:t>pwsh</w:t>
      </w:r>
      <w:proofErr w:type="spellEnd"/>
      <w:r>
        <w:rPr>
          <w:sz w:val="28"/>
          <w:szCs w:val="28"/>
        </w:rPr>
        <w:t xml:space="preserve"> in the start menu.</w:t>
      </w:r>
    </w:p>
    <w:p w14:paraId="2AD6884D" w14:textId="77777777" w:rsidR="00052B48" w:rsidRDefault="00052B48">
      <w:pPr>
        <w:rPr>
          <w:sz w:val="28"/>
          <w:szCs w:val="28"/>
        </w:rPr>
      </w:pPr>
    </w:p>
    <w:p w14:paraId="0E987BFB" w14:textId="0AE7F886" w:rsidR="00052B48" w:rsidRDefault="0073093A">
      <w:pPr>
        <w:rPr>
          <w:sz w:val="28"/>
          <w:szCs w:val="28"/>
        </w:rPr>
      </w:pPr>
      <w:r w:rsidRPr="0073093A">
        <w:rPr>
          <w:noProof/>
          <w:sz w:val="28"/>
          <w:szCs w:val="28"/>
        </w:rPr>
        <w:lastRenderedPageBreak/>
        <w:drawing>
          <wp:inline distT="0" distB="0" distL="0" distR="0" wp14:anchorId="0035EE19" wp14:editId="76BDEF51">
            <wp:extent cx="5943600" cy="4423410"/>
            <wp:effectExtent l="152400" t="152400" r="361950" b="35814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3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BB60B2" w14:textId="5432E3C5" w:rsidR="0073093A" w:rsidRDefault="0073093A">
      <w:pPr>
        <w:rPr>
          <w:sz w:val="28"/>
          <w:szCs w:val="28"/>
        </w:rPr>
      </w:pPr>
      <w:r>
        <w:rPr>
          <w:sz w:val="28"/>
          <w:szCs w:val="28"/>
        </w:rPr>
        <w:t xml:space="preserve">Notice how it has a black icon by default which helps us distinguish it from the built-in </w:t>
      </w:r>
      <w:r w:rsidRPr="000A24D6">
        <w:rPr>
          <w:b/>
          <w:bCs/>
          <w:sz w:val="28"/>
          <w:szCs w:val="28"/>
        </w:rPr>
        <w:t>Windows PowerShell.</w:t>
      </w:r>
    </w:p>
    <w:p w14:paraId="45F0B6B2" w14:textId="77777777" w:rsidR="007512A1" w:rsidRDefault="007512A1">
      <w:pPr>
        <w:rPr>
          <w:sz w:val="28"/>
          <w:szCs w:val="28"/>
        </w:rPr>
      </w:pPr>
    </w:p>
    <w:p w14:paraId="43351E15" w14:textId="56F2F841" w:rsidR="007512A1" w:rsidRDefault="007512A1">
      <w:pPr>
        <w:rPr>
          <w:sz w:val="28"/>
          <w:szCs w:val="28"/>
        </w:rPr>
      </w:pPr>
      <w:r w:rsidRPr="007512A1">
        <w:rPr>
          <w:noProof/>
          <w:sz w:val="28"/>
          <w:szCs w:val="28"/>
        </w:rPr>
        <w:drawing>
          <wp:inline distT="0" distB="0" distL="0" distR="0" wp14:anchorId="422AB419" wp14:editId="0DC64797">
            <wp:extent cx="5924550" cy="1965325"/>
            <wp:effectExtent l="152400" t="152400" r="361950" b="35877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13"/>
                    <a:srcRect t="1902" r="321"/>
                    <a:stretch/>
                  </pic:blipFill>
                  <pic:spPr bwMode="auto">
                    <a:xfrm>
                      <a:off x="0" y="0"/>
                      <a:ext cx="5924550" cy="196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3446E" w14:textId="77777777" w:rsidR="007512A1" w:rsidRDefault="007512A1">
      <w:pPr>
        <w:rPr>
          <w:sz w:val="28"/>
          <w:szCs w:val="28"/>
        </w:rPr>
      </w:pPr>
    </w:p>
    <w:p w14:paraId="376D50A4" w14:textId="6ECA220A" w:rsidR="007512A1" w:rsidRDefault="00EB2AFE">
      <w:pPr>
        <w:rPr>
          <w:sz w:val="28"/>
          <w:szCs w:val="28"/>
        </w:rPr>
      </w:pPr>
      <w:r>
        <w:rPr>
          <w:sz w:val="28"/>
          <w:szCs w:val="28"/>
        </w:rPr>
        <w:t>In the image above I’ve got PowerShell Core and Windows PowerShell executing commands side by side.</w:t>
      </w:r>
      <w:r w:rsidR="00925434">
        <w:rPr>
          <w:sz w:val="28"/>
          <w:szCs w:val="28"/>
        </w:rPr>
        <w:t xml:space="preserve"> There are no issues with running both versions of PowerShell on the same system at the same time.</w:t>
      </w:r>
      <w:r w:rsidR="0073583B">
        <w:rPr>
          <w:sz w:val="28"/>
          <w:szCs w:val="28"/>
        </w:rPr>
        <w:t xml:space="preserve"> There really isn’t anything new to say about the way you </w:t>
      </w:r>
      <w:r w:rsidR="00AB386B">
        <w:rPr>
          <w:sz w:val="28"/>
          <w:szCs w:val="28"/>
        </w:rPr>
        <w:t xml:space="preserve">use PowerShell from </w:t>
      </w:r>
      <w:r w:rsidR="0073583B">
        <w:rPr>
          <w:sz w:val="28"/>
          <w:szCs w:val="28"/>
        </w:rPr>
        <w:t>PowerShell Core vs. Windows PowerShell because the usage is essentially the same.</w:t>
      </w:r>
    </w:p>
    <w:p w14:paraId="66F432E9" w14:textId="14282F83" w:rsidR="0073583B" w:rsidRDefault="0073583B">
      <w:pPr>
        <w:rPr>
          <w:sz w:val="28"/>
          <w:szCs w:val="28"/>
        </w:rPr>
      </w:pPr>
    </w:p>
    <w:p w14:paraId="557D79E0" w14:textId="0CE43E41" w:rsidR="0073583B" w:rsidRDefault="0073583B">
      <w:pPr>
        <w:rPr>
          <w:sz w:val="28"/>
          <w:szCs w:val="28"/>
        </w:rPr>
      </w:pPr>
      <w:r>
        <w:rPr>
          <w:sz w:val="28"/>
          <w:szCs w:val="28"/>
        </w:rPr>
        <w:t>However, when it comes to logging</w:t>
      </w:r>
      <w:r w:rsidR="00476E9D">
        <w:rPr>
          <w:sz w:val="28"/>
          <w:szCs w:val="28"/>
        </w:rPr>
        <w:t>, there are different ways to control the log settings and the log</w:t>
      </w:r>
      <w:r w:rsidR="0066220C">
        <w:rPr>
          <w:sz w:val="28"/>
          <w:szCs w:val="28"/>
        </w:rPr>
        <w:t>s</w:t>
      </w:r>
      <w:r w:rsidR="00476E9D">
        <w:rPr>
          <w:sz w:val="28"/>
          <w:szCs w:val="28"/>
        </w:rPr>
        <w:t xml:space="preserve"> </w:t>
      </w:r>
      <w:r w:rsidR="0066220C">
        <w:rPr>
          <w:sz w:val="28"/>
          <w:szCs w:val="28"/>
        </w:rPr>
        <w:t>are</w:t>
      </w:r>
      <w:r w:rsidR="00476E9D">
        <w:rPr>
          <w:sz w:val="28"/>
          <w:szCs w:val="28"/>
        </w:rPr>
        <w:t xml:space="preserve"> in a different location. You can find the PowerShell Core logs</w:t>
      </w:r>
      <w:r w:rsidR="00A4240F">
        <w:rPr>
          <w:sz w:val="28"/>
          <w:szCs w:val="28"/>
        </w:rPr>
        <w:t xml:space="preserve"> in the </w:t>
      </w:r>
      <w:r w:rsidR="0032427B" w:rsidRPr="0032427B">
        <w:rPr>
          <w:b/>
          <w:bCs/>
          <w:sz w:val="28"/>
          <w:szCs w:val="28"/>
        </w:rPr>
        <w:t>“</w:t>
      </w:r>
      <w:r w:rsidR="003861F9" w:rsidRPr="0032427B">
        <w:rPr>
          <w:b/>
          <w:bCs/>
          <w:sz w:val="28"/>
          <w:szCs w:val="28"/>
        </w:rPr>
        <w:t>Applications and Services Logs”</w:t>
      </w:r>
      <w:r w:rsidR="003861F9" w:rsidRPr="0032427B">
        <w:rPr>
          <w:b/>
          <w:bCs/>
          <w:sz w:val="28"/>
          <w:szCs w:val="28"/>
        </w:rPr>
        <w:sym w:font="Wingdings" w:char="F0E0"/>
      </w:r>
      <w:proofErr w:type="spellStart"/>
      <w:r w:rsidR="003861F9" w:rsidRPr="0032427B">
        <w:rPr>
          <w:b/>
          <w:bCs/>
          <w:sz w:val="28"/>
          <w:szCs w:val="28"/>
        </w:rPr>
        <w:t>P</w:t>
      </w:r>
      <w:r w:rsidR="0032427B" w:rsidRPr="0032427B">
        <w:rPr>
          <w:b/>
          <w:bCs/>
          <w:sz w:val="28"/>
          <w:szCs w:val="28"/>
        </w:rPr>
        <w:t>owerShellCore</w:t>
      </w:r>
      <w:proofErr w:type="spellEnd"/>
      <w:r w:rsidR="0032427B" w:rsidRPr="0032427B">
        <w:rPr>
          <w:b/>
          <w:bCs/>
          <w:sz w:val="28"/>
          <w:szCs w:val="28"/>
        </w:rPr>
        <w:sym w:font="Wingdings" w:char="F0E0"/>
      </w:r>
      <w:r w:rsidR="0032427B" w:rsidRPr="0032427B">
        <w:rPr>
          <w:b/>
          <w:bCs/>
          <w:sz w:val="28"/>
          <w:szCs w:val="28"/>
        </w:rPr>
        <w:t xml:space="preserve">Operational </w:t>
      </w:r>
      <w:r w:rsidR="0032427B">
        <w:rPr>
          <w:sz w:val="28"/>
          <w:szCs w:val="28"/>
        </w:rPr>
        <w:t>Log.</w:t>
      </w:r>
      <w:r w:rsidR="00936288">
        <w:rPr>
          <w:sz w:val="28"/>
          <w:szCs w:val="28"/>
        </w:rPr>
        <w:t xml:space="preserve"> On Linux, you’ll find the logs in syslog and on macOS you’ll find </w:t>
      </w:r>
      <w:r w:rsidR="006D2CB6">
        <w:rPr>
          <w:sz w:val="28"/>
          <w:szCs w:val="28"/>
        </w:rPr>
        <w:t xml:space="preserve">them </w:t>
      </w:r>
      <w:r w:rsidR="00936288">
        <w:rPr>
          <w:sz w:val="28"/>
          <w:szCs w:val="28"/>
        </w:rPr>
        <w:t xml:space="preserve">in the </w:t>
      </w:r>
      <w:proofErr w:type="spellStart"/>
      <w:r w:rsidR="00936288" w:rsidRPr="006D2CB6">
        <w:rPr>
          <w:b/>
          <w:bCs/>
          <w:sz w:val="28"/>
          <w:szCs w:val="28"/>
        </w:rPr>
        <w:t>os_log</w:t>
      </w:r>
      <w:proofErr w:type="spellEnd"/>
      <w:r w:rsidR="00936288">
        <w:rPr>
          <w:sz w:val="28"/>
          <w:szCs w:val="28"/>
        </w:rPr>
        <w:t>.</w:t>
      </w:r>
    </w:p>
    <w:p w14:paraId="6E176180" w14:textId="77777777" w:rsidR="00316AD7" w:rsidRDefault="00316AD7">
      <w:pPr>
        <w:rPr>
          <w:sz w:val="28"/>
          <w:szCs w:val="28"/>
        </w:rPr>
      </w:pPr>
    </w:p>
    <w:p w14:paraId="1ADF9D35" w14:textId="02762FBF" w:rsidR="00055131" w:rsidRDefault="003861F9">
      <w:pPr>
        <w:rPr>
          <w:sz w:val="28"/>
          <w:szCs w:val="28"/>
        </w:rPr>
      </w:pPr>
      <w:r w:rsidRPr="003861F9">
        <w:rPr>
          <w:noProof/>
          <w:sz w:val="28"/>
          <w:szCs w:val="28"/>
        </w:rPr>
        <w:drawing>
          <wp:inline distT="0" distB="0" distL="0" distR="0" wp14:anchorId="0B125C5A" wp14:editId="7ED19990">
            <wp:extent cx="5943600" cy="2750185"/>
            <wp:effectExtent l="152400" t="152400" r="361950" b="354965"/>
            <wp:docPr id="6" name="Picture 7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7AABDC-A8CD-097D-22EB-C556704973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C37AABDC-A8CD-097D-22EB-C556704973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1185" t="2513"/>
                    <a:stretch/>
                  </pic:blipFill>
                  <pic:spPr>
                    <a:xfrm>
                      <a:off x="0" y="0"/>
                      <a:ext cx="5943600" cy="2750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A98306" w14:textId="5D3E9006" w:rsidR="00055131" w:rsidRDefault="00010EAB">
      <w:pPr>
        <w:rPr>
          <w:sz w:val="28"/>
          <w:szCs w:val="28"/>
        </w:rPr>
      </w:pPr>
      <w:r>
        <w:rPr>
          <w:sz w:val="28"/>
          <w:szCs w:val="28"/>
        </w:rPr>
        <w:t xml:space="preserve">You will need to use the </w:t>
      </w:r>
      <w:r w:rsidRPr="00C5704A">
        <w:rPr>
          <w:b/>
          <w:bCs/>
          <w:sz w:val="28"/>
          <w:szCs w:val="28"/>
        </w:rPr>
        <w:t>PWSH (Core) log</w:t>
      </w:r>
      <w:r>
        <w:rPr>
          <w:sz w:val="28"/>
          <w:szCs w:val="28"/>
        </w:rPr>
        <w:t xml:space="preserve"> tail</w:t>
      </w:r>
      <w:r w:rsidR="00C5704A">
        <w:rPr>
          <w:sz w:val="28"/>
          <w:szCs w:val="28"/>
        </w:rPr>
        <w:t xml:space="preserve"> application instead of the </w:t>
      </w:r>
      <w:proofErr w:type="spellStart"/>
      <w:r w:rsidR="00C5704A" w:rsidRPr="00C5704A">
        <w:rPr>
          <w:b/>
          <w:bCs/>
          <w:sz w:val="28"/>
          <w:szCs w:val="28"/>
        </w:rPr>
        <w:t>TailPSopLog</w:t>
      </w:r>
      <w:proofErr w:type="spellEnd"/>
      <w:r w:rsidR="00C5704A">
        <w:rPr>
          <w:sz w:val="28"/>
          <w:szCs w:val="28"/>
        </w:rPr>
        <w:t xml:space="preserve"> if you want to see the color coded, automatically updating version of this </w:t>
      </w:r>
      <w:proofErr w:type="spellStart"/>
      <w:r w:rsidR="00C5704A">
        <w:rPr>
          <w:sz w:val="28"/>
          <w:szCs w:val="28"/>
        </w:rPr>
        <w:t>log</w:t>
      </w:r>
      <w:proofErr w:type="spellEnd"/>
      <w:r w:rsidR="00C5704A">
        <w:rPr>
          <w:sz w:val="28"/>
          <w:szCs w:val="28"/>
        </w:rPr>
        <w:t xml:space="preserve"> as you play with PowerShell Core.</w:t>
      </w:r>
    </w:p>
    <w:p w14:paraId="6B6E9D8A" w14:textId="77777777" w:rsidR="00055131" w:rsidRDefault="00055131">
      <w:pPr>
        <w:rPr>
          <w:sz w:val="28"/>
          <w:szCs w:val="28"/>
        </w:rPr>
      </w:pPr>
    </w:p>
    <w:p w14:paraId="21300EE8" w14:textId="3165AD87" w:rsidR="00055131" w:rsidRDefault="00B7202E" w:rsidP="00B7202E">
      <w:pPr>
        <w:jc w:val="center"/>
        <w:rPr>
          <w:sz w:val="28"/>
          <w:szCs w:val="28"/>
        </w:rPr>
      </w:pPr>
      <w:r w:rsidRPr="00B7202E">
        <w:rPr>
          <w:noProof/>
          <w:sz w:val="28"/>
          <w:szCs w:val="28"/>
        </w:rPr>
        <w:lastRenderedPageBreak/>
        <w:drawing>
          <wp:inline distT="0" distB="0" distL="0" distR="0" wp14:anchorId="24BEEA96" wp14:editId="3A1D1643">
            <wp:extent cx="906780" cy="886776"/>
            <wp:effectExtent l="152400" t="152400" r="369570" b="37084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 rotWithShape="1">
                    <a:blip r:embed="rId15"/>
                    <a:srcRect t="11837"/>
                    <a:stretch/>
                  </pic:blipFill>
                  <pic:spPr bwMode="auto">
                    <a:xfrm>
                      <a:off x="0" y="0"/>
                      <a:ext cx="906859" cy="886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8A818" w14:textId="7503CC3E" w:rsidR="00B7202E" w:rsidRDefault="007F1C4B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Pr="00E91918">
        <w:rPr>
          <w:b/>
          <w:bCs/>
          <w:sz w:val="28"/>
          <w:szCs w:val="28"/>
        </w:rPr>
        <w:t>LogMenu</w:t>
      </w:r>
      <w:proofErr w:type="spellEnd"/>
      <w:r>
        <w:rPr>
          <w:sz w:val="28"/>
          <w:szCs w:val="28"/>
        </w:rPr>
        <w:t xml:space="preserve"> tool that you used in the Windows PowerShell logging lab</w:t>
      </w:r>
      <w:r w:rsidR="00F22B40">
        <w:rPr>
          <w:sz w:val="28"/>
          <w:szCs w:val="28"/>
        </w:rPr>
        <w:t>, also works to set the PowerShell Core Logging</w:t>
      </w:r>
      <w:r w:rsidR="007E73D2">
        <w:rPr>
          <w:sz w:val="28"/>
          <w:szCs w:val="28"/>
        </w:rPr>
        <w:t xml:space="preserve"> options</w:t>
      </w:r>
      <w:r w:rsidR="00F22B40">
        <w:rPr>
          <w:sz w:val="28"/>
          <w:szCs w:val="28"/>
        </w:rPr>
        <w:t xml:space="preserve">. It does this by using the </w:t>
      </w:r>
      <w:proofErr w:type="spellStart"/>
      <w:r w:rsidR="00E91918" w:rsidRPr="00E91918">
        <w:rPr>
          <w:b/>
          <w:bCs/>
          <w:sz w:val="28"/>
          <w:szCs w:val="28"/>
        </w:rPr>
        <w:t>UseWindowsPowerShellPolicySetting</w:t>
      </w:r>
      <w:proofErr w:type="spellEnd"/>
      <w:r w:rsidR="00E91918" w:rsidRPr="00E91918">
        <w:rPr>
          <w:sz w:val="28"/>
          <w:szCs w:val="28"/>
        </w:rPr>
        <w:t xml:space="preserve"> </w:t>
      </w:r>
      <w:r w:rsidR="00F22B40">
        <w:rPr>
          <w:sz w:val="28"/>
          <w:szCs w:val="28"/>
        </w:rPr>
        <w:t>registry key, instructing PowerShell Core to use the same log settings as Windows PowerShell.</w:t>
      </w:r>
    </w:p>
    <w:p w14:paraId="38D8A759" w14:textId="77777777" w:rsidR="00B7202E" w:rsidRDefault="00B7202E">
      <w:pPr>
        <w:rPr>
          <w:sz w:val="28"/>
          <w:szCs w:val="28"/>
        </w:rPr>
      </w:pPr>
    </w:p>
    <w:p w14:paraId="68204C6D" w14:textId="47675FC2" w:rsidR="003E4F50" w:rsidRDefault="003E4F50">
      <w:pPr>
        <w:rPr>
          <w:sz w:val="28"/>
          <w:szCs w:val="28"/>
        </w:rPr>
      </w:pPr>
      <w:r>
        <w:rPr>
          <w:sz w:val="28"/>
          <w:szCs w:val="28"/>
        </w:rPr>
        <w:t>Remember if you are</w:t>
      </w:r>
      <w:r w:rsidR="00E0337B">
        <w:rPr>
          <w:sz w:val="28"/>
          <w:szCs w:val="28"/>
        </w:rPr>
        <w:t xml:space="preserve"> using Visual Studio Code to assist you with creating your PowerShell scripts, you can use the PowerShell Session Menu to select which version of PowerShell you want it to use.</w:t>
      </w:r>
    </w:p>
    <w:p w14:paraId="64215726" w14:textId="1C5AD6BE" w:rsidR="00E0337B" w:rsidRDefault="001D7A78">
      <w:pPr>
        <w:rPr>
          <w:sz w:val="28"/>
          <w:szCs w:val="28"/>
        </w:rPr>
      </w:pPr>
      <w:r w:rsidRPr="001D7A78">
        <w:rPr>
          <w:noProof/>
          <w:sz w:val="28"/>
          <w:szCs w:val="28"/>
        </w:rPr>
        <w:drawing>
          <wp:inline distT="0" distB="0" distL="0" distR="0" wp14:anchorId="63ECEA59" wp14:editId="289F780D">
            <wp:extent cx="5943600" cy="2237105"/>
            <wp:effectExtent l="152400" t="152400" r="361950" b="3536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6795A9" w14:textId="0CF836B5" w:rsidR="00540980" w:rsidRDefault="00F34E4F">
      <w:pPr>
        <w:rPr>
          <w:sz w:val="28"/>
          <w:szCs w:val="28"/>
        </w:rPr>
      </w:pPr>
      <w:r>
        <w:rPr>
          <w:sz w:val="28"/>
          <w:szCs w:val="28"/>
        </w:rPr>
        <w:t xml:space="preserve">The good news is, that </w:t>
      </w:r>
      <w:r w:rsidR="00E818C9">
        <w:rPr>
          <w:sz w:val="28"/>
          <w:szCs w:val="28"/>
        </w:rPr>
        <w:t xml:space="preserve">there aren’t many differences that affect how we use PowerShell that we need to be concerned with between </w:t>
      </w:r>
      <w:r w:rsidR="00540980">
        <w:rPr>
          <w:sz w:val="28"/>
          <w:szCs w:val="28"/>
        </w:rPr>
        <w:t xml:space="preserve">Core and Windows PowerShell so we can still apply </w:t>
      </w:r>
      <w:proofErr w:type="gramStart"/>
      <w:r w:rsidR="00540980">
        <w:rPr>
          <w:sz w:val="28"/>
          <w:szCs w:val="28"/>
        </w:rPr>
        <w:t>all of</w:t>
      </w:r>
      <w:proofErr w:type="gramEnd"/>
      <w:r w:rsidR="00540980">
        <w:rPr>
          <w:sz w:val="28"/>
          <w:szCs w:val="28"/>
        </w:rPr>
        <w:t xml:space="preserve"> our learning from this class</w:t>
      </w:r>
      <w:r w:rsidR="00942BEB">
        <w:rPr>
          <w:sz w:val="28"/>
          <w:szCs w:val="28"/>
        </w:rPr>
        <w:t xml:space="preserve"> to PowerShell Core as well</w:t>
      </w:r>
      <w:r w:rsidR="00540980">
        <w:rPr>
          <w:sz w:val="28"/>
          <w:szCs w:val="28"/>
        </w:rPr>
        <w:t>.</w:t>
      </w:r>
    </w:p>
    <w:p w14:paraId="1C8F6854" w14:textId="77777777" w:rsidR="00A769D4" w:rsidRDefault="00A769D4">
      <w:pPr>
        <w:rPr>
          <w:sz w:val="28"/>
          <w:szCs w:val="28"/>
        </w:rPr>
      </w:pPr>
    </w:p>
    <w:p w14:paraId="1AC995BB" w14:textId="2DC32C6C" w:rsidR="00A769D4" w:rsidRDefault="00A769D4">
      <w:pPr>
        <w:rPr>
          <w:sz w:val="28"/>
          <w:szCs w:val="28"/>
        </w:rPr>
      </w:pPr>
      <w:r>
        <w:rPr>
          <w:sz w:val="28"/>
          <w:szCs w:val="28"/>
        </w:rPr>
        <w:t>Do you have a Linux or macOS test system you can</w:t>
      </w:r>
      <w:r w:rsidR="00BA29A6">
        <w:rPr>
          <w:sz w:val="28"/>
          <w:szCs w:val="28"/>
        </w:rPr>
        <w:t xml:space="preserve"> install PowerShell Core on? Give it a try!</w:t>
      </w:r>
    </w:p>
    <w:p w14:paraId="1BEDEF9F" w14:textId="77777777" w:rsidR="00BA29A6" w:rsidRDefault="00BA29A6">
      <w:pPr>
        <w:rPr>
          <w:sz w:val="28"/>
          <w:szCs w:val="28"/>
        </w:rPr>
      </w:pPr>
    </w:p>
    <w:p w14:paraId="4F549D8B" w14:textId="3F5B4AF8" w:rsidR="00BA29A6" w:rsidRDefault="00BA29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will notice some differences between PowerShell Core on Windows vs Linux and Mac. </w:t>
      </w:r>
      <w:r w:rsidR="00BE3DF6">
        <w:rPr>
          <w:sz w:val="28"/>
          <w:szCs w:val="28"/>
        </w:rPr>
        <w:t>Windows is the only Operating System where you will find AMSI integration and configurable execution policies.</w:t>
      </w:r>
      <w:r w:rsidR="007B725E">
        <w:rPr>
          <w:sz w:val="28"/>
          <w:szCs w:val="28"/>
        </w:rPr>
        <w:t xml:space="preserve"> Another major difference is </w:t>
      </w:r>
      <w:r w:rsidR="00B81161">
        <w:rPr>
          <w:sz w:val="28"/>
          <w:szCs w:val="28"/>
        </w:rPr>
        <w:t>which</w:t>
      </w:r>
      <w:r w:rsidR="007B725E">
        <w:rPr>
          <w:sz w:val="28"/>
          <w:szCs w:val="28"/>
        </w:rPr>
        <w:t xml:space="preserve"> protocol is used for executing remote commands (PowerShell Remoting). When Linux or macOS </w:t>
      </w:r>
      <w:r w:rsidR="00860113">
        <w:rPr>
          <w:sz w:val="28"/>
          <w:szCs w:val="28"/>
        </w:rPr>
        <w:t>operating systems are</w:t>
      </w:r>
      <w:r w:rsidR="007B725E">
        <w:rPr>
          <w:sz w:val="28"/>
          <w:szCs w:val="28"/>
        </w:rPr>
        <w:t xml:space="preserve"> involved, PowerShell remoting is accomplished through the SSH Protocol and extra </w:t>
      </w:r>
      <w:r w:rsidR="00860113">
        <w:rPr>
          <w:sz w:val="28"/>
          <w:szCs w:val="28"/>
        </w:rPr>
        <w:t xml:space="preserve">setup </w:t>
      </w:r>
      <w:r w:rsidR="007B725E">
        <w:rPr>
          <w:sz w:val="28"/>
          <w:szCs w:val="28"/>
        </w:rPr>
        <w:t>steps must be taken as follows.</w:t>
      </w:r>
    </w:p>
    <w:p w14:paraId="090E6C5B" w14:textId="77777777" w:rsidR="007B725E" w:rsidRDefault="007B725E">
      <w:pPr>
        <w:rPr>
          <w:sz w:val="28"/>
          <w:szCs w:val="28"/>
        </w:rPr>
      </w:pPr>
    </w:p>
    <w:p w14:paraId="31351293" w14:textId="33DA7506" w:rsidR="007B725E" w:rsidRDefault="00F1700D">
      <w:pPr>
        <w:rPr>
          <w:sz w:val="28"/>
          <w:szCs w:val="28"/>
        </w:rPr>
      </w:pPr>
      <w:r w:rsidRPr="00F1700D">
        <w:rPr>
          <w:noProof/>
          <w:sz w:val="28"/>
          <w:szCs w:val="28"/>
        </w:rPr>
        <w:drawing>
          <wp:inline distT="0" distB="0" distL="0" distR="0" wp14:anchorId="5EC848CF" wp14:editId="372CF166">
            <wp:extent cx="5943600" cy="2717165"/>
            <wp:effectExtent l="152400" t="152400" r="361950" b="368935"/>
            <wp:docPr id="3" name="Picture 7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BF0A44-6CBB-CDFB-86E9-B85A08965F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20BF0A44-6CBB-CDFB-86E9-B85A08965F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90788D" w14:textId="591A38E2" w:rsidR="007B725E" w:rsidRDefault="00F1700D">
      <w:pPr>
        <w:rPr>
          <w:sz w:val="28"/>
          <w:szCs w:val="28"/>
        </w:rPr>
      </w:pPr>
      <w:r>
        <w:rPr>
          <w:sz w:val="28"/>
          <w:szCs w:val="28"/>
        </w:rPr>
        <w:t>It is exciting to see PowerShell</w:t>
      </w:r>
      <w:r w:rsidR="004E085E">
        <w:rPr>
          <w:sz w:val="28"/>
          <w:szCs w:val="28"/>
        </w:rPr>
        <w:t xml:space="preserve"> accessible cross-platform and to be able to use a single skillset to manage </w:t>
      </w:r>
      <w:r w:rsidR="007B6F84">
        <w:rPr>
          <w:sz w:val="28"/>
          <w:szCs w:val="28"/>
        </w:rPr>
        <w:t>multiple operating</w:t>
      </w:r>
      <w:r w:rsidR="004E085E">
        <w:rPr>
          <w:sz w:val="28"/>
          <w:szCs w:val="28"/>
        </w:rPr>
        <w:t xml:space="preserve"> systems.</w:t>
      </w:r>
    </w:p>
    <w:sectPr w:rsidR="007B72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8990" w14:textId="77777777" w:rsidR="00A767F2" w:rsidRDefault="00A767F2">
      <w:pPr>
        <w:spacing w:line="240" w:lineRule="auto"/>
      </w:pPr>
      <w:r>
        <w:separator/>
      </w:r>
    </w:p>
  </w:endnote>
  <w:endnote w:type="continuationSeparator" w:id="0">
    <w:p w14:paraId="249C064F" w14:textId="77777777" w:rsidR="00A767F2" w:rsidRDefault="00A767F2">
      <w:pPr>
        <w:spacing w:line="240" w:lineRule="auto"/>
      </w:pPr>
      <w:r>
        <w:continuationSeparator/>
      </w:r>
    </w:p>
  </w:endnote>
  <w:endnote w:type="continuationNotice" w:id="1">
    <w:p w14:paraId="051FB1B5" w14:textId="77777777" w:rsidR="00A767F2" w:rsidRDefault="00A767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F15E" w14:textId="77777777" w:rsidR="00122934" w:rsidRDefault="0012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4B77FD4D" w:rsidR="00140AB1" w:rsidRDefault="009F379C">
    <w:pPr>
      <w:jc w:val="right"/>
    </w:pPr>
    <w:r>
      <w:t>© 202</w:t>
    </w:r>
    <w:r w:rsidR="00122934">
      <w:t>2</w:t>
    </w:r>
    <w:r>
      <w:t xml:space="preserve"> DC8 LLC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11F32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D8E4" w14:textId="77777777" w:rsidR="00122934" w:rsidRDefault="0012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D6A7" w14:textId="77777777" w:rsidR="00A767F2" w:rsidRDefault="00A767F2">
      <w:pPr>
        <w:spacing w:line="240" w:lineRule="auto"/>
      </w:pPr>
      <w:r>
        <w:separator/>
      </w:r>
    </w:p>
  </w:footnote>
  <w:footnote w:type="continuationSeparator" w:id="0">
    <w:p w14:paraId="47F0B5E4" w14:textId="77777777" w:rsidR="00A767F2" w:rsidRDefault="00A767F2">
      <w:pPr>
        <w:spacing w:line="240" w:lineRule="auto"/>
      </w:pPr>
      <w:r>
        <w:continuationSeparator/>
      </w:r>
    </w:p>
  </w:footnote>
  <w:footnote w:type="continuationNotice" w:id="1">
    <w:p w14:paraId="30559B1C" w14:textId="77777777" w:rsidR="00A767F2" w:rsidRDefault="00A767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816" w14:textId="77777777" w:rsidR="00122934" w:rsidRDefault="0012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1DCA" w14:textId="77777777" w:rsidR="00122934" w:rsidRDefault="00122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A85" w14:textId="77777777" w:rsidR="00122934" w:rsidRDefault="0012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203.5pt;height:283pt;visibility:visible;mso-wrap-style:square" o:bullet="t">
        <v:imagedata r:id="rId1" o:title=""/>
      </v:shape>
    </w:pict>
  </w:numPicBullet>
  <w:abstractNum w:abstractNumId="0" w15:restartNumberingAfterBreak="0">
    <w:nsid w:val="242308D3"/>
    <w:multiLevelType w:val="hybridMultilevel"/>
    <w:tmpl w:val="888CCFA6"/>
    <w:lvl w:ilvl="0" w:tplc="9BCC7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EC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A3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AB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22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67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F30B1B"/>
    <w:multiLevelType w:val="hybridMultilevel"/>
    <w:tmpl w:val="9EBC3FC8"/>
    <w:lvl w:ilvl="0" w:tplc="54F6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4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B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1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C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3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5D1"/>
    <w:multiLevelType w:val="hybridMultilevel"/>
    <w:tmpl w:val="4CD01B98"/>
    <w:lvl w:ilvl="0" w:tplc="0C847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5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6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8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C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F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2C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77D9"/>
    <w:multiLevelType w:val="hybridMultilevel"/>
    <w:tmpl w:val="402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0E58"/>
    <w:multiLevelType w:val="hybridMultilevel"/>
    <w:tmpl w:val="01EE4DC0"/>
    <w:lvl w:ilvl="0" w:tplc="1FBCC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E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86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1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6B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8F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A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C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4057">
    <w:abstractNumId w:val="2"/>
  </w:num>
  <w:num w:numId="2" w16cid:durableId="1288002243">
    <w:abstractNumId w:val="1"/>
  </w:num>
  <w:num w:numId="3" w16cid:durableId="335498166">
    <w:abstractNumId w:val="4"/>
  </w:num>
  <w:num w:numId="4" w16cid:durableId="760881282">
    <w:abstractNumId w:val="0"/>
  </w:num>
  <w:num w:numId="5" w16cid:durableId="1344431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8125CF"/>
    <w:rsid w:val="00010EAB"/>
    <w:rsid w:val="000155CA"/>
    <w:rsid w:val="00052B48"/>
    <w:rsid w:val="00055131"/>
    <w:rsid w:val="0005723E"/>
    <w:rsid w:val="000659BB"/>
    <w:rsid w:val="00094AD8"/>
    <w:rsid w:val="000A24D6"/>
    <w:rsid w:val="000B1740"/>
    <w:rsid w:val="000B3472"/>
    <w:rsid w:val="000C4DAC"/>
    <w:rsid w:val="000E557B"/>
    <w:rsid w:val="0010015E"/>
    <w:rsid w:val="00110B42"/>
    <w:rsid w:val="00112CBE"/>
    <w:rsid w:val="00122934"/>
    <w:rsid w:val="00124ED9"/>
    <w:rsid w:val="00130BE7"/>
    <w:rsid w:val="00140AB1"/>
    <w:rsid w:val="001420BC"/>
    <w:rsid w:val="00147F45"/>
    <w:rsid w:val="00160148"/>
    <w:rsid w:val="001734C6"/>
    <w:rsid w:val="0017715E"/>
    <w:rsid w:val="0018017D"/>
    <w:rsid w:val="001825C2"/>
    <w:rsid w:val="0019421F"/>
    <w:rsid w:val="00195B7D"/>
    <w:rsid w:val="001D7A78"/>
    <w:rsid w:val="001F6054"/>
    <w:rsid w:val="00207D9D"/>
    <w:rsid w:val="00237F56"/>
    <w:rsid w:val="00250D9D"/>
    <w:rsid w:val="002620E7"/>
    <w:rsid w:val="00262F34"/>
    <w:rsid w:val="002708E9"/>
    <w:rsid w:val="00270A9F"/>
    <w:rsid w:val="00282431"/>
    <w:rsid w:val="002935AA"/>
    <w:rsid w:val="002C2035"/>
    <w:rsid w:val="002D2B3D"/>
    <w:rsid w:val="002E5F69"/>
    <w:rsid w:val="00311F32"/>
    <w:rsid w:val="00316AD7"/>
    <w:rsid w:val="003230C0"/>
    <w:rsid w:val="0032427B"/>
    <w:rsid w:val="00333A0B"/>
    <w:rsid w:val="00345355"/>
    <w:rsid w:val="003861F9"/>
    <w:rsid w:val="00392F6B"/>
    <w:rsid w:val="003A28FC"/>
    <w:rsid w:val="003C1984"/>
    <w:rsid w:val="003C6C7A"/>
    <w:rsid w:val="003D7965"/>
    <w:rsid w:val="003E4F50"/>
    <w:rsid w:val="003F440D"/>
    <w:rsid w:val="003F4B48"/>
    <w:rsid w:val="0041399F"/>
    <w:rsid w:val="00433E71"/>
    <w:rsid w:val="00457AB1"/>
    <w:rsid w:val="00476E9D"/>
    <w:rsid w:val="00477E74"/>
    <w:rsid w:val="0048192A"/>
    <w:rsid w:val="00482EE3"/>
    <w:rsid w:val="004879AA"/>
    <w:rsid w:val="004A1CD9"/>
    <w:rsid w:val="004A212C"/>
    <w:rsid w:val="004A4611"/>
    <w:rsid w:val="004B365C"/>
    <w:rsid w:val="004B5D3B"/>
    <w:rsid w:val="004E085E"/>
    <w:rsid w:val="00511D76"/>
    <w:rsid w:val="005145D8"/>
    <w:rsid w:val="005153B1"/>
    <w:rsid w:val="00521553"/>
    <w:rsid w:val="00540980"/>
    <w:rsid w:val="00553C66"/>
    <w:rsid w:val="00557CF7"/>
    <w:rsid w:val="00565010"/>
    <w:rsid w:val="00575F64"/>
    <w:rsid w:val="00595689"/>
    <w:rsid w:val="005D7B3F"/>
    <w:rsid w:val="005E2384"/>
    <w:rsid w:val="00606AFF"/>
    <w:rsid w:val="00640279"/>
    <w:rsid w:val="00640353"/>
    <w:rsid w:val="00654CDB"/>
    <w:rsid w:val="0066220C"/>
    <w:rsid w:val="00676E41"/>
    <w:rsid w:val="006805B3"/>
    <w:rsid w:val="00685204"/>
    <w:rsid w:val="006854DD"/>
    <w:rsid w:val="006A38A0"/>
    <w:rsid w:val="006B2654"/>
    <w:rsid w:val="006D2CB6"/>
    <w:rsid w:val="006E1049"/>
    <w:rsid w:val="006E42DA"/>
    <w:rsid w:val="006F2BDD"/>
    <w:rsid w:val="006F75CA"/>
    <w:rsid w:val="00702928"/>
    <w:rsid w:val="007101CD"/>
    <w:rsid w:val="0073093A"/>
    <w:rsid w:val="0073583B"/>
    <w:rsid w:val="00740DDE"/>
    <w:rsid w:val="007512A1"/>
    <w:rsid w:val="007671C9"/>
    <w:rsid w:val="00767CAB"/>
    <w:rsid w:val="007760A4"/>
    <w:rsid w:val="00787EBD"/>
    <w:rsid w:val="007A76A7"/>
    <w:rsid w:val="007B6F84"/>
    <w:rsid w:val="007B725E"/>
    <w:rsid w:val="007E442F"/>
    <w:rsid w:val="007E73D2"/>
    <w:rsid w:val="007F1C4B"/>
    <w:rsid w:val="00813AF2"/>
    <w:rsid w:val="00826F27"/>
    <w:rsid w:val="00851748"/>
    <w:rsid w:val="00860113"/>
    <w:rsid w:val="00867BFF"/>
    <w:rsid w:val="00876B93"/>
    <w:rsid w:val="008978AA"/>
    <w:rsid w:val="008B7C76"/>
    <w:rsid w:val="008D590B"/>
    <w:rsid w:val="008E1A7A"/>
    <w:rsid w:val="008E2F53"/>
    <w:rsid w:val="008E3870"/>
    <w:rsid w:val="008F5859"/>
    <w:rsid w:val="0090452A"/>
    <w:rsid w:val="00913D7D"/>
    <w:rsid w:val="00924D08"/>
    <w:rsid w:val="00925434"/>
    <w:rsid w:val="00936288"/>
    <w:rsid w:val="009423D4"/>
    <w:rsid w:val="00942BEB"/>
    <w:rsid w:val="00981BB8"/>
    <w:rsid w:val="00984FD8"/>
    <w:rsid w:val="009852D9"/>
    <w:rsid w:val="009A4006"/>
    <w:rsid w:val="009F068C"/>
    <w:rsid w:val="009F1277"/>
    <w:rsid w:val="009F379C"/>
    <w:rsid w:val="00A05DCC"/>
    <w:rsid w:val="00A11E04"/>
    <w:rsid w:val="00A24FDF"/>
    <w:rsid w:val="00A4240F"/>
    <w:rsid w:val="00A507FF"/>
    <w:rsid w:val="00A519A5"/>
    <w:rsid w:val="00A7539F"/>
    <w:rsid w:val="00A767F2"/>
    <w:rsid w:val="00A769D4"/>
    <w:rsid w:val="00A929CD"/>
    <w:rsid w:val="00A96937"/>
    <w:rsid w:val="00A97F65"/>
    <w:rsid w:val="00AA1C6B"/>
    <w:rsid w:val="00AA20A8"/>
    <w:rsid w:val="00AB03B3"/>
    <w:rsid w:val="00AB386B"/>
    <w:rsid w:val="00AC5102"/>
    <w:rsid w:val="00AD417B"/>
    <w:rsid w:val="00AD6769"/>
    <w:rsid w:val="00AE57E0"/>
    <w:rsid w:val="00B01A22"/>
    <w:rsid w:val="00B1703C"/>
    <w:rsid w:val="00B2492C"/>
    <w:rsid w:val="00B279FF"/>
    <w:rsid w:val="00B5537C"/>
    <w:rsid w:val="00B7202E"/>
    <w:rsid w:val="00B81161"/>
    <w:rsid w:val="00B87F4D"/>
    <w:rsid w:val="00BA29A6"/>
    <w:rsid w:val="00BC6360"/>
    <w:rsid w:val="00BE3DF6"/>
    <w:rsid w:val="00BE7749"/>
    <w:rsid w:val="00BF105E"/>
    <w:rsid w:val="00BF5A60"/>
    <w:rsid w:val="00BF7FB7"/>
    <w:rsid w:val="00C3602A"/>
    <w:rsid w:val="00C5704A"/>
    <w:rsid w:val="00C74801"/>
    <w:rsid w:val="00CA2F10"/>
    <w:rsid w:val="00CA725C"/>
    <w:rsid w:val="00CB569F"/>
    <w:rsid w:val="00CB56A2"/>
    <w:rsid w:val="00CF5774"/>
    <w:rsid w:val="00D005DB"/>
    <w:rsid w:val="00D00838"/>
    <w:rsid w:val="00D20D04"/>
    <w:rsid w:val="00D3744C"/>
    <w:rsid w:val="00D47605"/>
    <w:rsid w:val="00D53A90"/>
    <w:rsid w:val="00DA6E93"/>
    <w:rsid w:val="00DB4AE0"/>
    <w:rsid w:val="00DB4BED"/>
    <w:rsid w:val="00DC3264"/>
    <w:rsid w:val="00DF0953"/>
    <w:rsid w:val="00E0146E"/>
    <w:rsid w:val="00E0337B"/>
    <w:rsid w:val="00E15B67"/>
    <w:rsid w:val="00E260C7"/>
    <w:rsid w:val="00E36BF2"/>
    <w:rsid w:val="00E46691"/>
    <w:rsid w:val="00E51AB5"/>
    <w:rsid w:val="00E55744"/>
    <w:rsid w:val="00E65F32"/>
    <w:rsid w:val="00E6735B"/>
    <w:rsid w:val="00E70E58"/>
    <w:rsid w:val="00E768C4"/>
    <w:rsid w:val="00E80DE9"/>
    <w:rsid w:val="00E818C9"/>
    <w:rsid w:val="00E90173"/>
    <w:rsid w:val="00E91918"/>
    <w:rsid w:val="00E959BE"/>
    <w:rsid w:val="00EA53DF"/>
    <w:rsid w:val="00EA7EA6"/>
    <w:rsid w:val="00EB2AFE"/>
    <w:rsid w:val="00EB3F97"/>
    <w:rsid w:val="00EC71ED"/>
    <w:rsid w:val="00ED20D4"/>
    <w:rsid w:val="00EE48D7"/>
    <w:rsid w:val="00EE5807"/>
    <w:rsid w:val="00EF50A2"/>
    <w:rsid w:val="00F02A9B"/>
    <w:rsid w:val="00F141CB"/>
    <w:rsid w:val="00F1700D"/>
    <w:rsid w:val="00F22B40"/>
    <w:rsid w:val="00F3190A"/>
    <w:rsid w:val="00F34E4F"/>
    <w:rsid w:val="00F37FEC"/>
    <w:rsid w:val="00F44FA9"/>
    <w:rsid w:val="00F45323"/>
    <w:rsid w:val="00F513A3"/>
    <w:rsid w:val="00F772FE"/>
    <w:rsid w:val="00FA01AF"/>
    <w:rsid w:val="00FA6291"/>
    <w:rsid w:val="00FB7668"/>
    <w:rsid w:val="00FC101D"/>
    <w:rsid w:val="00FC6FBA"/>
    <w:rsid w:val="00FC752C"/>
    <w:rsid w:val="00FE3972"/>
    <w:rsid w:val="0C290C39"/>
    <w:rsid w:val="0CC9E3C2"/>
    <w:rsid w:val="47907B12"/>
    <w:rsid w:val="4D8125CF"/>
    <w:rsid w:val="5BAD1BA6"/>
    <w:rsid w:val="681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3E35F9B"/>
  <w15:docId w15:val="{048C131A-F5FE-4035-9D3F-FFBC8E9A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77"/>
  </w:style>
  <w:style w:type="paragraph" w:styleId="Footer">
    <w:name w:val="footer"/>
    <w:basedOn w:val="Normal"/>
    <w:link w:val="FooterChar"/>
    <w:uiPriority w:val="99"/>
    <w:unhideWhenUsed/>
    <w:rsid w:val="009F12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77"/>
  </w:style>
  <w:style w:type="character" w:styleId="IntenseEmphasis">
    <w:name w:val="Intense Emphasis"/>
    <w:basedOn w:val="DefaultParagraphFont"/>
    <w:uiPriority w:val="21"/>
    <w:qFormat/>
    <w:rsid w:val="00E0146E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12C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hyperlink" Target="https://learn.microsoft.com/en-us/powershell/scripting/install/installing-powershell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a78f3f2-a18c-4a47-9c0f-82374c6ac4f6" xsi:nil="true"/>
    <lcf76f155ced4ddcb4097134ff3c332f xmlns="ca78f3f2-a18c-4a47-9c0f-82374c6ac4f6">
      <Terms xmlns="http://schemas.microsoft.com/office/infopath/2007/PartnerControls"/>
    </lcf76f155ced4ddcb4097134ff3c332f>
    <TaxCatchAll xmlns="1b1bab88-bf57-49ab-b549-121890c0c4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F8E704D26C74DA0B2ED7428FC4153" ma:contentTypeVersion="11" ma:contentTypeDescription="Create a new document." ma:contentTypeScope="" ma:versionID="42d4b20ad9a926011b5f8ddf0bab0f41">
  <xsd:schema xmlns:xsd="http://www.w3.org/2001/XMLSchema" xmlns:xs="http://www.w3.org/2001/XMLSchema" xmlns:p="http://schemas.microsoft.com/office/2006/metadata/properties" xmlns:ns2="ca78f3f2-a18c-4a47-9c0f-82374c6ac4f6" xmlns:ns3="1b1bab88-bf57-49ab-b549-121890c0c4d1" targetNamespace="http://schemas.microsoft.com/office/2006/metadata/properties" ma:root="true" ma:fieldsID="5018359cb1c32f5693de700d8e414f9b" ns2:_="" ns3:_="">
    <xsd:import namespace="ca78f3f2-a18c-4a47-9c0f-82374c6ac4f6"/>
    <xsd:import namespace="1b1bab88-bf57-49ab-b549-121890c0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f3f2-a18c-4a47-9c0f-82374c6ac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350308-b230-4182-a29a-23b8b70f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ab88-bf57-49ab-b549-121890c0c4d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ebadf5-8e28-4998-a1e6-1ce6396801db}" ma:internalName="TaxCatchAll" ma:showField="CatchAllData" ma:web="1b1bab88-bf57-49ab-b549-121890c0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F44A2-4702-4253-8C70-DED34473BD34}">
  <ds:schemaRefs>
    <ds:schemaRef ds:uri="http://schemas.microsoft.com/office/2006/metadata/properties"/>
    <ds:schemaRef ds:uri="http://schemas.microsoft.com/office/infopath/2007/PartnerControls"/>
    <ds:schemaRef ds:uri="ca78f3f2-a18c-4a47-9c0f-82374c6ac4f6"/>
    <ds:schemaRef ds:uri="1b1bab88-bf57-49ab-b549-121890c0c4d1"/>
  </ds:schemaRefs>
</ds:datastoreItem>
</file>

<file path=customXml/itemProps2.xml><?xml version="1.0" encoding="utf-8"?>
<ds:datastoreItem xmlns:ds="http://schemas.openxmlformats.org/officeDocument/2006/customXml" ds:itemID="{BD2003FA-992F-4B50-9542-3AD7AB21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8f3f2-a18c-4a47-9c0f-82374c6ac4f6"/>
    <ds:schemaRef ds:uri="1b1bab88-bf57-49ab-b549-121890c0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D0B77-6FEB-49F0-B986-FA25B0DB2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Roberts</cp:lastModifiedBy>
  <cp:revision>230</cp:revision>
  <dcterms:created xsi:type="dcterms:W3CDTF">2021-01-27T02:56:00Z</dcterms:created>
  <dcterms:modified xsi:type="dcterms:W3CDTF">2022-11-04T18:18:00Z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</vt:r8>
  </property>
  <property fmtid="{D5CDD505-2E9C-101B-9397-08002B2CF9AE}" pid="3" name="ContentTypeId">
    <vt:lpwstr>0x010100A08F8E704D26C74DA0B2ED7428FC4153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